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EEE6B" w14:textId="3CEB68AD" w:rsidR="00F24499" w:rsidRDefault="00F24499" w:rsidP="006D0CEF">
      <w:pPr>
        <w:spacing w:line="240" w:lineRule="auto"/>
        <w:rPr>
          <w:rFonts w:ascii="Poppins" w:hAnsi="Poppins" w:cs="Poppins"/>
          <w:sz w:val="22"/>
          <w:szCs w:val="22"/>
        </w:rPr>
      </w:pPr>
      <w:r>
        <w:rPr>
          <w:rFonts w:ascii="Poppins" w:hAnsi="Poppins" w:cs="Poppins"/>
          <w:noProof/>
          <w:sz w:val="22"/>
          <w:szCs w:val="22"/>
        </w:rPr>
        <w:drawing>
          <wp:anchor distT="0" distB="0" distL="114300" distR="114300" simplePos="0" relativeHeight="251660288" behindDoc="0" locked="0" layoutInCell="1" allowOverlap="1" wp14:anchorId="7AF7EF7E" wp14:editId="2E1B7836">
            <wp:simplePos x="0" y="0"/>
            <wp:positionH relativeFrom="margin">
              <wp:align>center</wp:align>
            </wp:positionH>
            <wp:positionV relativeFrom="paragraph">
              <wp:posOffset>-478098</wp:posOffset>
            </wp:positionV>
            <wp:extent cx="500196" cy="505691"/>
            <wp:effectExtent l="0" t="0" r="0" b="8890"/>
            <wp:wrapNone/>
            <wp:docPr id="11848569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0196" cy="50569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Poppins" w:hAnsi="Poppins" w:cs="Poppins"/>
          <w:noProof/>
          <w:sz w:val="22"/>
          <w:szCs w:val="22"/>
        </w:rPr>
        <mc:AlternateContent>
          <mc:Choice Requires="wps">
            <w:drawing>
              <wp:anchor distT="0" distB="0" distL="114300" distR="114300" simplePos="0" relativeHeight="251659264" behindDoc="0" locked="0" layoutInCell="1" allowOverlap="1" wp14:anchorId="32506A59" wp14:editId="34A6D08C">
                <wp:simplePos x="0" y="0"/>
                <wp:positionH relativeFrom="column">
                  <wp:posOffset>-1427422</wp:posOffset>
                </wp:positionH>
                <wp:positionV relativeFrom="paragraph">
                  <wp:posOffset>-1466042</wp:posOffset>
                </wp:positionV>
                <wp:extent cx="8956964" cy="1327595"/>
                <wp:effectExtent l="38100" t="228600" r="34925" b="234950"/>
                <wp:wrapNone/>
                <wp:docPr id="2087829989" name="Rectangle 1"/>
                <wp:cNvGraphicFramePr/>
                <a:graphic xmlns:a="http://schemas.openxmlformats.org/drawingml/2006/main">
                  <a:graphicData uri="http://schemas.microsoft.com/office/word/2010/wordprocessingShape">
                    <wps:wsp>
                      <wps:cNvSpPr/>
                      <wps:spPr>
                        <a:xfrm rot="172409">
                          <a:off x="0" y="0"/>
                          <a:ext cx="8956964" cy="1327595"/>
                        </a:xfrm>
                        <a:prstGeom prst="rect">
                          <a:avLst/>
                        </a:prstGeom>
                        <a:solidFill>
                          <a:srgbClr val="FF6A1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BD9A38" id="Rectangle 1" o:spid="_x0000_s1026" style="position:absolute;margin-left:-112.4pt;margin-top:-115.45pt;width:705.25pt;height:104.55pt;rotation:188317fd;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" fillcolor="#ff6a13" stroked="f" strokeweight="1.5pt"/>
            </w:pict>
          </mc:Fallback>
        </mc:AlternateContent>
      </w:r>
    </w:p>
    <w:p w14:paraId="27274EA8" w14:textId="77777777" w:rsidR="00F24499" w:rsidRDefault="00F24499" w:rsidP="006D0CEF">
      <w:pPr>
        <w:spacing w:line="240" w:lineRule="auto"/>
        <w:rPr>
          <w:rFonts w:ascii="Poppins" w:hAnsi="Poppins" w:cs="Poppins"/>
          <w:sz w:val="22"/>
          <w:szCs w:val="22"/>
        </w:rPr>
      </w:pPr>
    </w:p>
    <w:p w14:paraId="1158B3CD" w14:textId="3B18AE81" w:rsidR="00BC22F3" w:rsidRPr="00BC22F3" w:rsidRDefault="00BC22F3" w:rsidP="006D0CEF">
      <w:pPr>
        <w:spacing w:line="240" w:lineRule="auto"/>
        <w:rPr>
          <w:rFonts w:ascii="Poppins" w:hAnsi="Poppins" w:cs="Poppins"/>
          <w:sz w:val="22"/>
          <w:szCs w:val="22"/>
        </w:rPr>
      </w:pPr>
      <w:r w:rsidRPr="00BC22F3">
        <w:rPr>
          <w:rFonts w:ascii="Poppins" w:hAnsi="Poppins" w:cs="Poppins"/>
          <w:sz w:val="22"/>
          <w:szCs w:val="22"/>
        </w:rPr>
        <w:t>Dear [Name],</w:t>
      </w:r>
    </w:p>
    <w:p w14:paraId="140C214C" w14:textId="28339D64" w:rsidR="00BC22F3" w:rsidRPr="00BC22F3" w:rsidRDefault="00BC22F3" w:rsidP="006D0CEF">
      <w:pPr>
        <w:spacing w:line="240" w:lineRule="auto"/>
        <w:rPr>
          <w:rFonts w:ascii="Poppins" w:hAnsi="Poppins" w:cs="Poppins"/>
          <w:sz w:val="22"/>
          <w:szCs w:val="22"/>
        </w:rPr>
      </w:pPr>
      <w:r w:rsidRPr="00BC22F3">
        <w:rPr>
          <w:rFonts w:ascii="Poppins" w:hAnsi="Poppins" w:cs="Poppins"/>
          <w:sz w:val="22"/>
          <w:szCs w:val="22"/>
        </w:rPr>
        <w:t>Inclusive PPE is no longer a niche issue</w:t>
      </w:r>
      <w:r w:rsidRPr="006D0CEF">
        <w:rPr>
          <w:rFonts w:ascii="Poppins" w:hAnsi="Poppins" w:cs="Poppins"/>
          <w:sz w:val="22"/>
          <w:szCs w:val="22"/>
        </w:rPr>
        <w:t>, i</w:t>
      </w:r>
      <w:r w:rsidRPr="00BC22F3">
        <w:rPr>
          <w:rFonts w:ascii="Poppins" w:hAnsi="Poppins" w:cs="Poppins"/>
          <w:sz w:val="22"/>
          <w:szCs w:val="22"/>
        </w:rPr>
        <w:t>t is now a recognised, cross</w:t>
      </w:r>
      <w:r w:rsidRPr="006D0CEF">
        <w:rPr>
          <w:rFonts w:ascii="Poppins" w:hAnsi="Poppins" w:cs="Poppins"/>
          <w:sz w:val="22"/>
          <w:szCs w:val="22"/>
        </w:rPr>
        <w:t xml:space="preserve"> </w:t>
      </w:r>
      <w:r w:rsidRPr="00BC22F3">
        <w:rPr>
          <w:rFonts w:ascii="Poppins" w:hAnsi="Poppins" w:cs="Poppins"/>
          <w:sz w:val="22"/>
          <w:szCs w:val="22"/>
        </w:rPr>
        <w:t>sector health and safety priority.</w:t>
      </w:r>
    </w:p>
    <w:p w14:paraId="75694043" w14:textId="14AEFA66" w:rsidR="006D0CEF" w:rsidRPr="006D0CEF" w:rsidRDefault="00BC22F3" w:rsidP="006D0CEF">
      <w:pPr>
        <w:spacing w:line="240" w:lineRule="auto"/>
        <w:rPr>
          <w:rFonts w:ascii="Poppins" w:hAnsi="Poppins" w:cs="Poppins"/>
          <w:sz w:val="22"/>
          <w:szCs w:val="22"/>
        </w:rPr>
      </w:pPr>
      <w:r w:rsidRPr="00BC22F3">
        <w:rPr>
          <w:rFonts w:ascii="Poppins" w:hAnsi="Poppins" w:cs="Poppins"/>
          <w:sz w:val="22"/>
          <w:szCs w:val="22"/>
        </w:rPr>
        <w:t>GMB’s PPE Fit for All campaign has recently been covered across national and specialist media, including The i Paper, Health and Safety Matters</w:t>
      </w:r>
      <w:r w:rsidR="001850B9">
        <w:rPr>
          <w:rFonts w:ascii="Poppins" w:hAnsi="Poppins" w:cs="Poppins"/>
          <w:sz w:val="22"/>
          <w:szCs w:val="22"/>
        </w:rPr>
        <w:t>,</w:t>
      </w:r>
      <w:r w:rsidRPr="00BC22F3">
        <w:rPr>
          <w:rFonts w:ascii="Poppins" w:hAnsi="Poppins" w:cs="Poppins"/>
          <w:sz w:val="22"/>
          <w:szCs w:val="22"/>
        </w:rPr>
        <w:t xml:space="preserve"> New Civil Engineer, Manufacturing Management</w:t>
      </w:r>
      <w:r w:rsidR="00F85CFF" w:rsidRPr="006D0CEF">
        <w:rPr>
          <w:rFonts w:ascii="Poppins" w:hAnsi="Poppins" w:cs="Poppins"/>
          <w:sz w:val="22"/>
          <w:szCs w:val="22"/>
        </w:rPr>
        <w:t xml:space="preserve"> and the Labour Research Department</w:t>
      </w:r>
      <w:r w:rsidRPr="00BC22F3">
        <w:rPr>
          <w:rFonts w:ascii="Poppins" w:hAnsi="Poppins" w:cs="Poppins"/>
          <w:sz w:val="22"/>
          <w:szCs w:val="22"/>
        </w:rPr>
        <w:t xml:space="preserve">. </w:t>
      </w:r>
    </w:p>
    <w:p w14:paraId="7FFCA981" w14:textId="77777777" w:rsidR="006D0CEF" w:rsidRPr="006D0CEF" w:rsidRDefault="006D0CEF" w:rsidP="006D0CEF">
      <w:pPr>
        <w:spacing w:line="240" w:lineRule="auto"/>
        <w:rPr>
          <w:rFonts w:ascii="Poppins" w:hAnsi="Poppins" w:cs="Poppins"/>
          <w:sz w:val="22"/>
          <w:szCs w:val="22"/>
        </w:rPr>
      </w:pPr>
      <w:r w:rsidRPr="006D0CEF">
        <w:rPr>
          <w:rFonts w:ascii="Poppins" w:hAnsi="Poppins" w:cs="Poppins"/>
          <w:sz w:val="22"/>
          <w:szCs w:val="22"/>
        </w:rPr>
        <w:t>Awareness has grown, with the</w:t>
      </w:r>
      <w:r w:rsidRPr="00BC22F3">
        <w:rPr>
          <w:rFonts w:ascii="Poppins" w:hAnsi="Poppins" w:cs="Poppins"/>
          <w:sz w:val="22"/>
          <w:szCs w:val="22"/>
        </w:rPr>
        <w:t xml:space="preserve"> issue now firmly on the parliamentary agenda.</w:t>
      </w:r>
      <w:r w:rsidRPr="006D0CEF">
        <w:rPr>
          <w:rFonts w:ascii="Poppins" w:hAnsi="Poppins" w:cs="Poppins"/>
          <w:sz w:val="22"/>
          <w:szCs w:val="22"/>
        </w:rPr>
        <w:t xml:space="preserve"> </w:t>
      </w:r>
    </w:p>
    <w:p w14:paraId="57CF99A5" w14:textId="61D33DF4" w:rsidR="00BC22F3" w:rsidRPr="00BC22F3" w:rsidRDefault="00BC22F3" w:rsidP="006D0CEF">
      <w:pPr>
        <w:spacing w:line="240" w:lineRule="auto"/>
        <w:rPr>
          <w:rFonts w:ascii="Poppins" w:hAnsi="Poppins" w:cs="Poppins"/>
          <w:sz w:val="22"/>
          <w:szCs w:val="22"/>
        </w:rPr>
      </w:pPr>
      <w:r w:rsidRPr="00BC22F3">
        <w:rPr>
          <w:rFonts w:ascii="Poppins" w:hAnsi="Poppins" w:cs="Poppins"/>
          <w:sz w:val="22"/>
          <w:szCs w:val="22"/>
        </w:rPr>
        <w:t xml:space="preserve">A number of leading organisations have now signed </w:t>
      </w:r>
      <w:r w:rsidRPr="006D0CEF">
        <w:rPr>
          <w:rFonts w:ascii="Poppins" w:hAnsi="Poppins" w:cs="Poppins"/>
          <w:sz w:val="22"/>
          <w:szCs w:val="22"/>
        </w:rPr>
        <w:t>GMB’s</w:t>
      </w:r>
      <w:r w:rsidRPr="00BC22F3">
        <w:rPr>
          <w:rFonts w:ascii="Poppins" w:hAnsi="Poppins" w:cs="Poppins"/>
          <w:sz w:val="22"/>
          <w:szCs w:val="22"/>
        </w:rPr>
        <w:t xml:space="preserve"> PPE Fit for All Charter, reflecting growing recognition across policy, professional, and industry audiences that current PPE standards are failing significant parts of the workforce.</w:t>
      </w:r>
    </w:p>
    <w:p w14:paraId="6A7A3C99" w14:textId="5606D693" w:rsidR="00BC22F3" w:rsidRPr="00BC22F3" w:rsidRDefault="00BC22F3" w:rsidP="006D0CEF">
      <w:pPr>
        <w:spacing w:line="240" w:lineRule="auto"/>
        <w:rPr>
          <w:rFonts w:ascii="Poppins" w:hAnsi="Poppins" w:cs="Poppins"/>
          <w:b/>
          <w:bCs/>
          <w:sz w:val="22"/>
          <w:szCs w:val="22"/>
        </w:rPr>
      </w:pPr>
      <w:r w:rsidRPr="00BC22F3">
        <w:rPr>
          <w:rFonts w:ascii="Poppins" w:hAnsi="Poppins" w:cs="Poppins"/>
          <w:b/>
          <w:bCs/>
          <w:sz w:val="22"/>
          <w:szCs w:val="22"/>
        </w:rPr>
        <w:t xml:space="preserve">This is not </w:t>
      </w:r>
      <w:r w:rsidR="00F85CFF" w:rsidRPr="006D0CEF">
        <w:rPr>
          <w:rFonts w:ascii="Poppins" w:hAnsi="Poppins" w:cs="Poppins"/>
          <w:b/>
          <w:bCs/>
          <w:sz w:val="22"/>
          <w:szCs w:val="22"/>
        </w:rPr>
        <w:t xml:space="preserve">an individualised issue. </w:t>
      </w:r>
      <w:r w:rsidR="006D0CEF" w:rsidRPr="006D0CEF">
        <w:rPr>
          <w:rFonts w:ascii="Poppins" w:hAnsi="Poppins" w:cs="Poppins"/>
          <w:b/>
          <w:bCs/>
          <w:sz w:val="22"/>
          <w:szCs w:val="22"/>
        </w:rPr>
        <w:t>Fit-to-form PPE</w:t>
      </w:r>
      <w:r w:rsidR="00F85CFF" w:rsidRPr="006D0CEF">
        <w:rPr>
          <w:rFonts w:ascii="Poppins" w:hAnsi="Poppins" w:cs="Poppins"/>
          <w:b/>
          <w:bCs/>
          <w:sz w:val="22"/>
          <w:szCs w:val="22"/>
        </w:rPr>
        <w:t xml:space="preserve"> </w:t>
      </w:r>
      <w:r w:rsidR="006D0CEF" w:rsidRPr="006D0CEF">
        <w:rPr>
          <w:rFonts w:ascii="Poppins" w:hAnsi="Poppins" w:cs="Poppins"/>
          <w:b/>
          <w:bCs/>
          <w:sz w:val="22"/>
          <w:szCs w:val="22"/>
        </w:rPr>
        <w:t>is</w:t>
      </w:r>
      <w:r w:rsidR="00F85CFF" w:rsidRPr="006D0CEF">
        <w:rPr>
          <w:rFonts w:ascii="Poppins" w:hAnsi="Poppins" w:cs="Poppins"/>
          <w:b/>
          <w:bCs/>
          <w:sz w:val="22"/>
          <w:szCs w:val="22"/>
        </w:rPr>
        <w:t xml:space="preserve"> about</w:t>
      </w:r>
      <w:r w:rsidRPr="00BC22F3">
        <w:rPr>
          <w:rFonts w:ascii="Poppins" w:hAnsi="Poppins" w:cs="Poppins"/>
          <w:b/>
          <w:bCs/>
          <w:sz w:val="22"/>
          <w:szCs w:val="22"/>
        </w:rPr>
        <w:t xml:space="preserve"> </w:t>
      </w:r>
      <w:r w:rsidR="00F85CFF" w:rsidRPr="006D0CEF">
        <w:rPr>
          <w:rFonts w:ascii="Poppins" w:hAnsi="Poppins" w:cs="Poppins"/>
          <w:b/>
          <w:bCs/>
          <w:sz w:val="22"/>
          <w:szCs w:val="22"/>
        </w:rPr>
        <w:t xml:space="preserve">workplace </w:t>
      </w:r>
      <w:r w:rsidRPr="00BC22F3">
        <w:rPr>
          <w:rFonts w:ascii="Poppins" w:hAnsi="Poppins" w:cs="Poppins"/>
          <w:b/>
          <w:bCs/>
          <w:sz w:val="22"/>
          <w:szCs w:val="22"/>
        </w:rPr>
        <w:t>safety, equality</w:t>
      </w:r>
      <w:r w:rsidRPr="006D0CEF">
        <w:rPr>
          <w:rFonts w:ascii="Poppins" w:hAnsi="Poppins" w:cs="Poppins"/>
          <w:b/>
          <w:bCs/>
          <w:sz w:val="22"/>
          <w:szCs w:val="22"/>
        </w:rPr>
        <w:t xml:space="preserve"> </w:t>
      </w:r>
      <w:r w:rsidRPr="00BC22F3">
        <w:rPr>
          <w:rFonts w:ascii="Poppins" w:hAnsi="Poppins" w:cs="Poppins"/>
          <w:b/>
          <w:bCs/>
          <w:sz w:val="22"/>
          <w:szCs w:val="22"/>
        </w:rPr>
        <w:t>and compliance.</w:t>
      </w:r>
      <w:r w:rsidR="00F85CFF" w:rsidRPr="006D0CEF">
        <w:rPr>
          <w:rFonts w:ascii="Poppins" w:hAnsi="Poppins" w:cs="Poppins"/>
          <w:b/>
          <w:bCs/>
          <w:sz w:val="22"/>
          <w:szCs w:val="22"/>
        </w:rPr>
        <w:t xml:space="preserve"> </w:t>
      </w:r>
    </w:p>
    <w:p w14:paraId="6C001601" w14:textId="1690A631" w:rsidR="00F85CFF" w:rsidRPr="006D0CEF" w:rsidRDefault="00F85CFF" w:rsidP="006D0CEF">
      <w:pPr>
        <w:spacing w:line="240" w:lineRule="auto"/>
        <w:rPr>
          <w:rFonts w:ascii="Poppins" w:hAnsi="Poppins" w:cs="Poppins"/>
          <w:sz w:val="22"/>
          <w:szCs w:val="22"/>
        </w:rPr>
      </w:pPr>
      <w:r w:rsidRPr="006D0CEF">
        <w:rPr>
          <w:rFonts w:ascii="Poppins" w:hAnsi="Poppins" w:cs="Poppins"/>
          <w:sz w:val="22"/>
          <w:szCs w:val="22"/>
        </w:rPr>
        <w:t>Our members</w:t>
      </w:r>
      <w:r w:rsidR="00BC22F3" w:rsidRPr="00BC22F3">
        <w:rPr>
          <w:rFonts w:ascii="Poppins" w:hAnsi="Poppins" w:cs="Poppins"/>
          <w:sz w:val="22"/>
          <w:szCs w:val="22"/>
        </w:rPr>
        <w:t xml:space="preserve"> are being p</w:t>
      </w:r>
      <w:r w:rsidR="00BC22F3" w:rsidRPr="006D0CEF">
        <w:rPr>
          <w:rFonts w:ascii="Poppins" w:hAnsi="Poppins" w:cs="Poppins"/>
          <w:sz w:val="22"/>
          <w:szCs w:val="22"/>
        </w:rPr>
        <w:t xml:space="preserve">ut </w:t>
      </w:r>
      <w:r w:rsidR="00BC22F3" w:rsidRPr="00BC22F3">
        <w:rPr>
          <w:rFonts w:ascii="Poppins" w:hAnsi="Poppins" w:cs="Poppins"/>
          <w:sz w:val="22"/>
          <w:szCs w:val="22"/>
        </w:rPr>
        <w:t>at risk due to PPE that does not fit properly</w:t>
      </w:r>
      <w:r w:rsidR="00BC22F3" w:rsidRPr="006D0CEF">
        <w:rPr>
          <w:rFonts w:ascii="Poppins" w:hAnsi="Poppins" w:cs="Poppins"/>
          <w:sz w:val="22"/>
          <w:szCs w:val="22"/>
        </w:rPr>
        <w:t xml:space="preserve">, </w:t>
      </w:r>
      <w:r w:rsidR="00BC22F3" w:rsidRPr="00BC22F3">
        <w:rPr>
          <w:rFonts w:ascii="Poppins" w:hAnsi="Poppins" w:cs="Poppins"/>
          <w:sz w:val="22"/>
          <w:szCs w:val="22"/>
        </w:rPr>
        <w:t>particularly women</w:t>
      </w:r>
      <w:r w:rsidR="00BC22F3" w:rsidRPr="006D0CEF">
        <w:rPr>
          <w:rFonts w:ascii="Poppins" w:hAnsi="Poppins" w:cs="Poppins"/>
          <w:sz w:val="22"/>
          <w:szCs w:val="22"/>
        </w:rPr>
        <w:t xml:space="preserve"> and other marginalised groups </w:t>
      </w:r>
      <w:r w:rsidR="00BC22F3" w:rsidRPr="00BC22F3">
        <w:rPr>
          <w:rFonts w:ascii="Poppins" w:hAnsi="Poppins" w:cs="Poppins"/>
          <w:sz w:val="22"/>
          <w:szCs w:val="22"/>
        </w:rPr>
        <w:t xml:space="preserve">whose needs have historically been overlooked in design and procurement. </w:t>
      </w:r>
    </w:p>
    <w:p w14:paraId="25CFE838" w14:textId="0B12B591" w:rsidR="00943CF6" w:rsidRPr="006D0CEF" w:rsidRDefault="006D0CEF" w:rsidP="006D0CEF">
      <w:pPr>
        <w:spacing w:line="240" w:lineRule="auto"/>
        <w:rPr>
          <w:rFonts w:ascii="Poppins" w:hAnsi="Poppins" w:cs="Poppins"/>
          <w:sz w:val="22"/>
          <w:szCs w:val="22"/>
        </w:rPr>
      </w:pPr>
      <w:r w:rsidRPr="006D0CEF">
        <w:rPr>
          <w:rFonts w:ascii="Poppins" w:hAnsi="Poppins" w:cs="Poppins"/>
          <w:sz w:val="22"/>
          <w:szCs w:val="22"/>
        </w:rPr>
        <w:t>There is a clear operational risk too</w:t>
      </w:r>
      <w:r w:rsidR="00AA2026">
        <w:rPr>
          <w:rFonts w:ascii="Poppins" w:hAnsi="Poppins" w:cs="Poppins"/>
          <w:sz w:val="22"/>
          <w:szCs w:val="22"/>
        </w:rPr>
        <w:t xml:space="preserve">; </w:t>
      </w:r>
      <w:r w:rsidRPr="006D0CEF">
        <w:rPr>
          <w:rFonts w:ascii="Poppins" w:hAnsi="Poppins" w:cs="Poppins"/>
          <w:sz w:val="22"/>
          <w:szCs w:val="22"/>
        </w:rPr>
        <w:t xml:space="preserve">ill-fitting PPE can impact on productivity, </w:t>
      </w:r>
      <w:r w:rsidR="00AA2026">
        <w:rPr>
          <w:rFonts w:ascii="Poppins" w:hAnsi="Poppins" w:cs="Poppins"/>
          <w:sz w:val="22"/>
          <w:szCs w:val="22"/>
        </w:rPr>
        <w:t>risk</w:t>
      </w:r>
      <w:r w:rsidRPr="006D0CEF">
        <w:rPr>
          <w:rFonts w:ascii="Poppins" w:hAnsi="Poppins" w:cs="Poppins"/>
          <w:sz w:val="22"/>
          <w:szCs w:val="22"/>
        </w:rPr>
        <w:t xml:space="preserve"> management and recruitment and retention of diverse workers.</w:t>
      </w:r>
      <w:r w:rsidR="00A476EB">
        <w:rPr>
          <w:rFonts w:ascii="Poppins" w:hAnsi="Poppins" w:cs="Poppins"/>
          <w:sz w:val="22"/>
          <w:szCs w:val="22"/>
        </w:rPr>
        <w:t xml:space="preserve"> </w:t>
      </w:r>
      <w:r w:rsidR="00796A83">
        <w:rPr>
          <w:rFonts w:ascii="Poppins" w:hAnsi="Poppins" w:cs="Poppins"/>
          <w:sz w:val="22"/>
          <w:szCs w:val="22"/>
        </w:rPr>
        <w:t>With</w:t>
      </w:r>
      <w:r w:rsidR="00796A83" w:rsidRPr="00796A83">
        <w:rPr>
          <w:rFonts w:ascii="Poppins" w:hAnsi="Poppins" w:cs="Poppins"/>
          <w:sz w:val="22"/>
          <w:szCs w:val="22"/>
        </w:rPr>
        <w:t xml:space="preserve"> increasing evidence that standard PPE specifications often fail to account for the diversity of those required to use</w:t>
      </w:r>
      <w:r w:rsidR="007A1FFE">
        <w:rPr>
          <w:rFonts w:ascii="Poppins" w:hAnsi="Poppins" w:cs="Poppins"/>
          <w:sz w:val="22"/>
          <w:szCs w:val="22"/>
        </w:rPr>
        <w:t xml:space="preserve"> it</w:t>
      </w:r>
      <w:r w:rsidR="007769C3">
        <w:rPr>
          <w:rFonts w:ascii="Poppins" w:hAnsi="Poppins" w:cs="Poppins"/>
          <w:sz w:val="22"/>
          <w:szCs w:val="22"/>
        </w:rPr>
        <w:t xml:space="preserve">, there is </w:t>
      </w:r>
      <w:r w:rsidR="00796A83" w:rsidRPr="00796A83">
        <w:rPr>
          <w:rFonts w:ascii="Poppins" w:hAnsi="Poppins" w:cs="Poppins"/>
          <w:sz w:val="22"/>
          <w:szCs w:val="22"/>
        </w:rPr>
        <w:t xml:space="preserve">a </w:t>
      </w:r>
      <w:r w:rsidR="009D5C93">
        <w:rPr>
          <w:rFonts w:ascii="Poppins" w:hAnsi="Poppins" w:cs="Poppins"/>
          <w:sz w:val="22"/>
          <w:szCs w:val="22"/>
        </w:rPr>
        <w:t xml:space="preserve">clear </w:t>
      </w:r>
      <w:r w:rsidR="00796A83" w:rsidRPr="00796A83">
        <w:rPr>
          <w:rFonts w:ascii="Poppins" w:hAnsi="Poppins" w:cs="Poppins"/>
          <w:sz w:val="22"/>
          <w:szCs w:val="22"/>
        </w:rPr>
        <w:t>foreseeable risk to worker</w:t>
      </w:r>
      <w:r w:rsidR="009D5C93">
        <w:rPr>
          <w:rFonts w:ascii="Poppins" w:hAnsi="Poppins" w:cs="Poppins"/>
          <w:sz w:val="22"/>
          <w:szCs w:val="22"/>
        </w:rPr>
        <w:t>s</w:t>
      </w:r>
      <w:r w:rsidR="00796A83" w:rsidRPr="00796A83">
        <w:rPr>
          <w:rFonts w:ascii="Poppins" w:hAnsi="Poppins" w:cs="Poppins"/>
          <w:sz w:val="22"/>
          <w:szCs w:val="22"/>
        </w:rPr>
        <w:t xml:space="preserve"> safety</w:t>
      </w:r>
      <w:r w:rsidR="008D5968">
        <w:rPr>
          <w:rFonts w:ascii="Poppins" w:hAnsi="Poppins" w:cs="Poppins"/>
          <w:sz w:val="22"/>
          <w:szCs w:val="22"/>
        </w:rPr>
        <w:t xml:space="preserve">. This </w:t>
      </w:r>
      <w:r w:rsidR="00796A83" w:rsidRPr="00796A83">
        <w:rPr>
          <w:rFonts w:ascii="Poppins" w:hAnsi="Poppins" w:cs="Poppins"/>
          <w:sz w:val="22"/>
          <w:szCs w:val="22"/>
        </w:rPr>
        <w:t>may expose employers and public bodies to legal and compliance risk under the Equality Act 2010, including potential indirect discrimination. It also raises serious questions about whether current procurement approaches are meeting expected professional standards and public sector equality duties.</w:t>
      </w:r>
    </w:p>
    <w:p w14:paraId="114E7E72" w14:textId="00E6EA29" w:rsidR="00BC22F3" w:rsidRPr="006D0CEF" w:rsidRDefault="00BC22F3" w:rsidP="006D0CEF">
      <w:pPr>
        <w:spacing w:line="240" w:lineRule="auto"/>
        <w:rPr>
          <w:rFonts w:ascii="Poppins" w:hAnsi="Poppins" w:cs="Poppins"/>
          <w:sz w:val="22"/>
          <w:szCs w:val="22"/>
        </w:rPr>
      </w:pPr>
      <w:r w:rsidRPr="00BC22F3">
        <w:rPr>
          <w:rFonts w:ascii="Poppins" w:hAnsi="Poppins" w:cs="Poppins"/>
          <w:sz w:val="22"/>
          <w:szCs w:val="22"/>
        </w:rPr>
        <w:t xml:space="preserve">We are at a point where organisations must </w:t>
      </w:r>
      <w:r w:rsidRPr="006D0CEF">
        <w:rPr>
          <w:rFonts w:ascii="Poppins" w:hAnsi="Poppins" w:cs="Poppins"/>
          <w:sz w:val="22"/>
          <w:szCs w:val="22"/>
        </w:rPr>
        <w:t>take action</w:t>
      </w:r>
      <w:r w:rsidR="00F85CFF" w:rsidRPr="006D0CEF">
        <w:rPr>
          <w:rFonts w:ascii="Poppins" w:hAnsi="Poppins" w:cs="Poppins"/>
          <w:sz w:val="22"/>
          <w:szCs w:val="22"/>
        </w:rPr>
        <w:t xml:space="preserve"> or risk falling behind </w:t>
      </w:r>
      <w:r w:rsidR="00F85CFF" w:rsidRPr="00BC22F3">
        <w:rPr>
          <w:rFonts w:ascii="Poppins" w:hAnsi="Poppins" w:cs="Poppins"/>
          <w:sz w:val="22"/>
          <w:szCs w:val="22"/>
        </w:rPr>
        <w:t>expectations from workers, regulators, and government.</w:t>
      </w:r>
    </w:p>
    <w:p w14:paraId="6E90B8E4" w14:textId="6BC8A016" w:rsidR="00BC22F3" w:rsidRPr="00BC22F3" w:rsidRDefault="00BC22F3" w:rsidP="006D0CEF">
      <w:pPr>
        <w:spacing w:line="240" w:lineRule="auto"/>
        <w:rPr>
          <w:rFonts w:ascii="Poppins" w:hAnsi="Poppins" w:cs="Poppins"/>
          <w:b/>
          <w:bCs/>
          <w:sz w:val="22"/>
          <w:szCs w:val="22"/>
        </w:rPr>
      </w:pPr>
      <w:r w:rsidRPr="00BC22F3">
        <w:rPr>
          <w:rFonts w:ascii="Poppins" w:hAnsi="Poppins" w:cs="Poppins"/>
          <w:b/>
          <w:bCs/>
          <w:sz w:val="22"/>
          <w:szCs w:val="22"/>
        </w:rPr>
        <w:t xml:space="preserve">We are asking you to sign </w:t>
      </w:r>
      <w:r w:rsidRPr="006D0CEF">
        <w:rPr>
          <w:rFonts w:ascii="Poppins" w:hAnsi="Poppins" w:cs="Poppins"/>
          <w:b/>
          <w:bCs/>
          <w:sz w:val="22"/>
          <w:szCs w:val="22"/>
        </w:rPr>
        <w:t xml:space="preserve">GMB’s </w:t>
      </w:r>
      <w:r w:rsidR="00F85CFF" w:rsidRPr="006D0CEF">
        <w:rPr>
          <w:rFonts w:ascii="Poppins" w:hAnsi="Poppins" w:cs="Poppins"/>
          <w:b/>
          <w:bCs/>
          <w:sz w:val="22"/>
          <w:szCs w:val="22"/>
        </w:rPr>
        <w:t xml:space="preserve">Inclusive PPE </w:t>
      </w:r>
      <w:r w:rsidRPr="00BC22F3">
        <w:rPr>
          <w:rFonts w:ascii="Poppins" w:hAnsi="Poppins" w:cs="Poppins"/>
          <w:b/>
          <w:bCs/>
          <w:sz w:val="22"/>
          <w:szCs w:val="22"/>
        </w:rPr>
        <w:t>Charter.</w:t>
      </w:r>
    </w:p>
    <w:p w14:paraId="696D2E46" w14:textId="5872A6C5" w:rsidR="00BC22F3" w:rsidRPr="00BC22F3" w:rsidRDefault="00BC22F3" w:rsidP="006D0CEF">
      <w:pPr>
        <w:spacing w:line="240" w:lineRule="auto"/>
        <w:rPr>
          <w:rFonts w:ascii="Poppins" w:hAnsi="Poppins" w:cs="Poppins"/>
          <w:sz w:val="22"/>
          <w:szCs w:val="22"/>
        </w:rPr>
      </w:pPr>
      <w:r w:rsidRPr="00BC22F3">
        <w:rPr>
          <w:rFonts w:ascii="Poppins" w:hAnsi="Poppins" w:cs="Poppins"/>
          <w:sz w:val="22"/>
          <w:szCs w:val="22"/>
        </w:rPr>
        <w:t>By signing, your organisation will commit to:</w:t>
      </w:r>
    </w:p>
    <w:p w14:paraId="1C9525C6" w14:textId="34039056" w:rsidR="00BC22F3" w:rsidRPr="006D0CEF" w:rsidRDefault="00BC22F3" w:rsidP="006D0CEF">
      <w:pPr>
        <w:pStyle w:val="ListParagraph"/>
        <w:numPr>
          <w:ilvl w:val="0"/>
          <w:numId w:val="2"/>
        </w:numPr>
        <w:spacing w:line="240" w:lineRule="auto"/>
        <w:rPr>
          <w:rFonts w:ascii="Poppins" w:hAnsi="Poppins" w:cs="Poppins"/>
          <w:sz w:val="22"/>
          <w:szCs w:val="22"/>
        </w:rPr>
      </w:pPr>
      <w:r w:rsidRPr="006D0CEF">
        <w:rPr>
          <w:rFonts w:ascii="Poppins" w:hAnsi="Poppins" w:cs="Poppins"/>
          <w:sz w:val="22"/>
          <w:szCs w:val="22"/>
        </w:rPr>
        <w:t>Providing PPE that is suitable for all workers</w:t>
      </w:r>
    </w:p>
    <w:p w14:paraId="20D6D773" w14:textId="4B45D3EE" w:rsidR="00BC22F3" w:rsidRPr="006D0CEF" w:rsidRDefault="00BC22F3" w:rsidP="006D0CEF">
      <w:pPr>
        <w:pStyle w:val="ListParagraph"/>
        <w:numPr>
          <w:ilvl w:val="0"/>
          <w:numId w:val="2"/>
        </w:numPr>
        <w:spacing w:line="240" w:lineRule="auto"/>
        <w:rPr>
          <w:rFonts w:ascii="Poppins" w:hAnsi="Poppins" w:cs="Poppins"/>
          <w:sz w:val="22"/>
          <w:szCs w:val="22"/>
        </w:rPr>
      </w:pPr>
      <w:r w:rsidRPr="006D0CEF">
        <w:rPr>
          <w:rFonts w:ascii="Poppins" w:hAnsi="Poppins" w:cs="Poppins"/>
          <w:sz w:val="22"/>
          <w:szCs w:val="22"/>
        </w:rPr>
        <w:t>Reviewing procurement processes to ensure inclusive sizing and design</w:t>
      </w:r>
    </w:p>
    <w:p w14:paraId="28EE00C5" w14:textId="2B370311" w:rsidR="00BC22F3" w:rsidRPr="006D0CEF" w:rsidRDefault="00BC22F3" w:rsidP="006D0CEF">
      <w:pPr>
        <w:pStyle w:val="ListParagraph"/>
        <w:numPr>
          <w:ilvl w:val="0"/>
          <w:numId w:val="2"/>
        </w:numPr>
        <w:spacing w:line="240" w:lineRule="auto"/>
        <w:rPr>
          <w:rFonts w:ascii="Poppins" w:hAnsi="Poppins" w:cs="Poppins"/>
          <w:sz w:val="22"/>
          <w:szCs w:val="22"/>
        </w:rPr>
      </w:pPr>
      <w:r w:rsidRPr="006D0CEF">
        <w:rPr>
          <w:rFonts w:ascii="Poppins" w:hAnsi="Poppins" w:cs="Poppins"/>
          <w:sz w:val="22"/>
          <w:szCs w:val="22"/>
        </w:rPr>
        <w:t xml:space="preserve">Engaging with workers and unions to address </w:t>
      </w:r>
      <w:r w:rsidR="006D0CEF" w:rsidRPr="006D0CEF">
        <w:rPr>
          <w:rFonts w:ascii="Poppins" w:hAnsi="Poppins" w:cs="Poppins"/>
          <w:sz w:val="22"/>
          <w:szCs w:val="22"/>
        </w:rPr>
        <w:t xml:space="preserve">existing </w:t>
      </w:r>
      <w:r w:rsidRPr="006D0CEF">
        <w:rPr>
          <w:rFonts w:ascii="Poppins" w:hAnsi="Poppins" w:cs="Poppins"/>
          <w:sz w:val="22"/>
          <w:szCs w:val="22"/>
        </w:rPr>
        <w:t>gaps</w:t>
      </w:r>
      <w:r w:rsidRPr="006D0CEF">
        <w:rPr>
          <w:rFonts w:ascii="Poppins" w:hAnsi="Poppins" w:cs="Poppins"/>
          <w:sz w:val="22"/>
          <w:szCs w:val="22"/>
        </w:rPr>
        <w:t xml:space="preserve"> and drive </w:t>
      </w:r>
      <w:r w:rsidR="006D0CEF" w:rsidRPr="006D0CEF">
        <w:rPr>
          <w:rFonts w:ascii="Poppins" w:hAnsi="Poppins" w:cs="Poppins"/>
          <w:sz w:val="22"/>
          <w:szCs w:val="22"/>
        </w:rPr>
        <w:t xml:space="preserve">continuous </w:t>
      </w:r>
      <w:r w:rsidRPr="006D0CEF">
        <w:rPr>
          <w:rFonts w:ascii="Poppins" w:hAnsi="Poppins" w:cs="Poppins"/>
          <w:sz w:val="22"/>
          <w:szCs w:val="22"/>
        </w:rPr>
        <w:t>improvements to PPE standards</w:t>
      </w:r>
    </w:p>
    <w:p w14:paraId="57982BA8" w14:textId="77777777" w:rsidR="003C2E9C" w:rsidRDefault="00BC22F3" w:rsidP="006D0CEF">
      <w:pPr>
        <w:spacing w:line="240" w:lineRule="auto"/>
        <w:rPr>
          <w:rFonts w:ascii="Poppins" w:hAnsi="Poppins" w:cs="Poppins"/>
          <w:sz w:val="22"/>
          <w:szCs w:val="22"/>
        </w:rPr>
      </w:pPr>
      <w:r w:rsidRPr="00BC22F3">
        <w:rPr>
          <w:rFonts w:ascii="Poppins" w:hAnsi="Poppins" w:cs="Poppins"/>
          <w:sz w:val="22"/>
          <w:szCs w:val="22"/>
        </w:rPr>
        <w:lastRenderedPageBreak/>
        <w:t>We would welcome your organisation’s commitment and would be pleased to support next steps following signup.</w:t>
      </w:r>
      <w:r w:rsidR="00F85CFF" w:rsidRPr="006D0CEF">
        <w:rPr>
          <w:rFonts w:ascii="Poppins" w:hAnsi="Poppins" w:cs="Poppins"/>
          <w:sz w:val="22"/>
          <w:szCs w:val="22"/>
        </w:rPr>
        <w:t xml:space="preserve"> </w:t>
      </w:r>
      <w:r w:rsidRPr="00BC22F3">
        <w:rPr>
          <w:rFonts w:ascii="Poppins" w:hAnsi="Poppins" w:cs="Poppins"/>
          <w:sz w:val="22"/>
          <w:szCs w:val="22"/>
        </w:rPr>
        <w:t>This is a</w:t>
      </w:r>
      <w:r w:rsidR="00AA2026">
        <w:rPr>
          <w:rFonts w:ascii="Poppins" w:hAnsi="Poppins" w:cs="Poppins"/>
          <w:sz w:val="22"/>
          <w:szCs w:val="22"/>
        </w:rPr>
        <w:t xml:space="preserve">n </w:t>
      </w:r>
      <w:r w:rsidRPr="00BC22F3">
        <w:rPr>
          <w:rFonts w:ascii="Poppins" w:hAnsi="Poppins" w:cs="Poppins"/>
          <w:sz w:val="22"/>
          <w:szCs w:val="22"/>
        </w:rPr>
        <w:t xml:space="preserve">opportunity to demonstrate leadership and ensure </w:t>
      </w:r>
      <w:r w:rsidR="00C52BA7">
        <w:rPr>
          <w:rFonts w:ascii="Poppins" w:hAnsi="Poppins" w:cs="Poppins"/>
          <w:sz w:val="22"/>
          <w:szCs w:val="22"/>
        </w:rPr>
        <w:t>your</w:t>
      </w:r>
      <w:r w:rsidRPr="00BC22F3">
        <w:rPr>
          <w:rFonts w:ascii="Poppins" w:hAnsi="Poppins" w:cs="Poppins"/>
          <w:sz w:val="22"/>
          <w:szCs w:val="22"/>
        </w:rPr>
        <w:t xml:space="preserve"> safety systems </w:t>
      </w:r>
      <w:r w:rsidR="006D0CEF" w:rsidRPr="006D0CEF">
        <w:rPr>
          <w:rFonts w:ascii="Poppins" w:hAnsi="Poppins" w:cs="Poppins"/>
          <w:sz w:val="22"/>
          <w:szCs w:val="22"/>
        </w:rPr>
        <w:t>are sufficient</w:t>
      </w:r>
      <w:r w:rsidR="007436C2">
        <w:rPr>
          <w:rFonts w:ascii="Poppins" w:hAnsi="Poppins" w:cs="Poppins"/>
          <w:sz w:val="22"/>
          <w:szCs w:val="22"/>
        </w:rPr>
        <w:t xml:space="preserve"> </w:t>
      </w:r>
      <w:r w:rsidR="00C52BA7">
        <w:rPr>
          <w:rFonts w:ascii="Poppins" w:hAnsi="Poppins" w:cs="Poppins"/>
          <w:sz w:val="22"/>
          <w:szCs w:val="22"/>
        </w:rPr>
        <w:t>for a modern</w:t>
      </w:r>
      <w:r w:rsidR="007436C2">
        <w:rPr>
          <w:rFonts w:ascii="Poppins" w:hAnsi="Poppins" w:cs="Poppins"/>
          <w:sz w:val="22"/>
          <w:szCs w:val="22"/>
        </w:rPr>
        <w:t xml:space="preserve"> </w:t>
      </w:r>
      <w:r w:rsidR="006D0CEF" w:rsidRPr="006D0CEF">
        <w:rPr>
          <w:rFonts w:ascii="Poppins" w:hAnsi="Poppins" w:cs="Poppins"/>
          <w:sz w:val="22"/>
          <w:szCs w:val="22"/>
        </w:rPr>
        <w:t xml:space="preserve">workforce. </w:t>
      </w:r>
    </w:p>
    <w:p w14:paraId="0AD4456C" w14:textId="49BFA134" w:rsidR="00C52BA7" w:rsidRDefault="001B0AF4" w:rsidP="006D0CEF">
      <w:pPr>
        <w:spacing w:line="240" w:lineRule="auto"/>
        <w:rPr>
          <w:rFonts w:ascii="Poppins" w:hAnsi="Poppins" w:cs="Poppins"/>
          <w:sz w:val="22"/>
          <w:szCs w:val="22"/>
        </w:rPr>
      </w:pPr>
      <w:r>
        <w:rPr>
          <w:rFonts w:ascii="Poppins" w:hAnsi="Poppins" w:cs="Poppins"/>
          <w:sz w:val="22"/>
          <w:szCs w:val="22"/>
        </w:rPr>
        <w:t xml:space="preserve">We will </w:t>
      </w:r>
      <w:r w:rsidR="00AD1645">
        <w:rPr>
          <w:rFonts w:ascii="Poppins" w:hAnsi="Poppins" w:cs="Poppins"/>
          <w:sz w:val="22"/>
          <w:szCs w:val="22"/>
        </w:rPr>
        <w:t>be highlighting organisations who sign up over the coming weeks</w:t>
      </w:r>
      <w:r w:rsidR="00C52BA7">
        <w:rPr>
          <w:rFonts w:ascii="Poppins" w:hAnsi="Poppins" w:cs="Poppins"/>
          <w:sz w:val="22"/>
          <w:szCs w:val="22"/>
        </w:rPr>
        <w:t>, so p</w:t>
      </w:r>
      <w:r w:rsidR="00AD1645" w:rsidRPr="00BC22F3">
        <w:rPr>
          <w:rFonts w:ascii="Poppins" w:hAnsi="Poppins" w:cs="Poppins"/>
          <w:sz w:val="22"/>
          <w:szCs w:val="22"/>
        </w:rPr>
        <w:t xml:space="preserve">lease confirm if you are willing to sign </w:t>
      </w:r>
      <w:r w:rsidR="00AD1645" w:rsidRPr="006D0CEF">
        <w:rPr>
          <w:rFonts w:ascii="Poppins" w:hAnsi="Poppins" w:cs="Poppins"/>
          <w:sz w:val="22"/>
          <w:szCs w:val="22"/>
        </w:rPr>
        <w:t xml:space="preserve">up </w:t>
      </w:r>
      <w:r w:rsidR="00AD1645" w:rsidRPr="00BC22F3">
        <w:rPr>
          <w:rFonts w:ascii="Poppins" w:hAnsi="Poppins" w:cs="Poppins"/>
          <w:sz w:val="22"/>
          <w:szCs w:val="22"/>
        </w:rPr>
        <w:t xml:space="preserve">or if you would like to discuss </w:t>
      </w:r>
      <w:r w:rsidR="00AD1645" w:rsidRPr="006D0CEF">
        <w:rPr>
          <w:rFonts w:ascii="Poppins" w:hAnsi="Poppins" w:cs="Poppins"/>
          <w:sz w:val="22"/>
          <w:szCs w:val="22"/>
        </w:rPr>
        <w:t>further.</w:t>
      </w:r>
      <w:r w:rsidR="00AD1645">
        <w:rPr>
          <w:rFonts w:ascii="Poppins" w:hAnsi="Poppins" w:cs="Poppins"/>
          <w:sz w:val="22"/>
          <w:szCs w:val="22"/>
        </w:rPr>
        <w:t xml:space="preserve"> </w:t>
      </w:r>
    </w:p>
    <w:p w14:paraId="3482AF37" w14:textId="4B294F4E" w:rsidR="00BC22F3" w:rsidRPr="00BC22F3" w:rsidRDefault="00BC22F3" w:rsidP="006D0CEF">
      <w:pPr>
        <w:spacing w:line="240" w:lineRule="auto"/>
        <w:rPr>
          <w:rFonts w:ascii="Poppins" w:hAnsi="Poppins" w:cs="Poppins"/>
          <w:sz w:val="22"/>
          <w:szCs w:val="22"/>
        </w:rPr>
      </w:pPr>
      <w:r w:rsidRPr="00BC22F3">
        <w:rPr>
          <w:rFonts w:ascii="Poppins" w:hAnsi="Poppins" w:cs="Poppins"/>
          <w:sz w:val="22"/>
          <w:szCs w:val="22"/>
        </w:rPr>
        <w:t>I look forward to your response.</w:t>
      </w:r>
    </w:p>
    <w:p w14:paraId="1488A13B" w14:textId="2DC91537" w:rsidR="00BC22F3" w:rsidRPr="00BC22F3" w:rsidRDefault="006D0CEF" w:rsidP="006D0CEF">
      <w:pPr>
        <w:spacing w:line="240" w:lineRule="auto"/>
        <w:rPr>
          <w:rFonts w:ascii="Poppins" w:hAnsi="Poppins" w:cs="Poppins"/>
          <w:sz w:val="22"/>
          <w:szCs w:val="22"/>
        </w:rPr>
      </w:pPr>
      <w:r w:rsidRPr="006D0CEF">
        <w:rPr>
          <w:rFonts w:ascii="Poppins" w:hAnsi="Poppins" w:cs="Poppins"/>
          <w:sz w:val="22"/>
          <w:szCs w:val="22"/>
        </w:rPr>
        <w:t>R</w:t>
      </w:r>
      <w:r w:rsidR="00BC22F3" w:rsidRPr="00BC22F3">
        <w:rPr>
          <w:rFonts w:ascii="Poppins" w:hAnsi="Poppins" w:cs="Poppins"/>
          <w:sz w:val="22"/>
          <w:szCs w:val="22"/>
        </w:rPr>
        <w:t>egards,</w:t>
      </w:r>
    </w:p>
    <w:p w14:paraId="44B8C3C0" w14:textId="6D924288" w:rsidR="00BC22F3" w:rsidRPr="00BC22F3" w:rsidRDefault="00BC22F3" w:rsidP="006D0CEF">
      <w:pPr>
        <w:spacing w:line="240" w:lineRule="auto"/>
        <w:rPr>
          <w:rFonts w:ascii="Poppins" w:hAnsi="Poppins" w:cs="Poppins"/>
          <w:sz w:val="22"/>
          <w:szCs w:val="22"/>
        </w:rPr>
      </w:pPr>
      <w:r w:rsidRPr="00BC22F3">
        <w:rPr>
          <w:rFonts w:ascii="Poppins" w:hAnsi="Poppins" w:cs="Poppins"/>
          <w:sz w:val="22"/>
          <w:szCs w:val="22"/>
        </w:rPr>
        <w:t>[Your Name</w:t>
      </w:r>
      <w:r w:rsidR="00AA2026">
        <w:rPr>
          <w:rFonts w:ascii="Poppins" w:hAnsi="Poppins" w:cs="Poppins"/>
          <w:sz w:val="22"/>
          <w:szCs w:val="22"/>
        </w:rPr>
        <w:t xml:space="preserve">, </w:t>
      </w:r>
      <w:r w:rsidRPr="00BC22F3">
        <w:rPr>
          <w:rFonts w:ascii="Poppins" w:hAnsi="Poppins" w:cs="Poppins"/>
          <w:sz w:val="22"/>
          <w:szCs w:val="22"/>
        </w:rPr>
        <w:t>Your Role]</w:t>
      </w:r>
    </w:p>
    <w:p w14:paraId="438CF032" w14:textId="1AFFC156" w:rsidR="00D708AB" w:rsidRPr="006D0CEF" w:rsidRDefault="00BC22F3" w:rsidP="006D0CEF">
      <w:pPr>
        <w:spacing w:line="240" w:lineRule="auto"/>
        <w:rPr>
          <w:rFonts w:ascii="Poppins" w:hAnsi="Poppins" w:cs="Poppins"/>
          <w:sz w:val="22"/>
          <w:szCs w:val="22"/>
        </w:rPr>
      </w:pPr>
      <w:r w:rsidRPr="00BC22F3">
        <w:rPr>
          <w:rFonts w:ascii="Poppins" w:hAnsi="Poppins" w:cs="Poppins"/>
          <w:sz w:val="22"/>
          <w:szCs w:val="22"/>
        </w:rPr>
        <w:t>GMB Union</w:t>
      </w:r>
    </w:p>
    <w:sectPr w:rsidR="00D708AB" w:rsidRPr="006D0C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F4A1F"/>
    <w:multiLevelType w:val="hybridMultilevel"/>
    <w:tmpl w:val="B73E6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812FCC"/>
    <w:multiLevelType w:val="hybridMultilevel"/>
    <w:tmpl w:val="14D20460"/>
    <w:lvl w:ilvl="0" w:tplc="CCC67DA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2940757">
    <w:abstractNumId w:val="0"/>
  </w:num>
  <w:num w:numId="2" w16cid:durableId="262346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2F3"/>
    <w:rsid w:val="001850B9"/>
    <w:rsid w:val="001B0AF4"/>
    <w:rsid w:val="00293516"/>
    <w:rsid w:val="003C2E9C"/>
    <w:rsid w:val="003F31CC"/>
    <w:rsid w:val="004F7AA5"/>
    <w:rsid w:val="006D0CEF"/>
    <w:rsid w:val="007436C2"/>
    <w:rsid w:val="007769C3"/>
    <w:rsid w:val="00796A83"/>
    <w:rsid w:val="007A1FFE"/>
    <w:rsid w:val="007C32F5"/>
    <w:rsid w:val="008D5968"/>
    <w:rsid w:val="00943CF6"/>
    <w:rsid w:val="009D5C93"/>
    <w:rsid w:val="00A476EB"/>
    <w:rsid w:val="00A87AEF"/>
    <w:rsid w:val="00AA2026"/>
    <w:rsid w:val="00AD1645"/>
    <w:rsid w:val="00B81FFF"/>
    <w:rsid w:val="00B9287B"/>
    <w:rsid w:val="00BB7963"/>
    <w:rsid w:val="00BC22F3"/>
    <w:rsid w:val="00C52BA7"/>
    <w:rsid w:val="00D708AB"/>
    <w:rsid w:val="00F24499"/>
    <w:rsid w:val="00F85C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8B96E"/>
  <w15:chartTrackingRefBased/>
  <w15:docId w15:val="{BAEFF10E-18B1-4C81-BE06-03D522024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22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22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22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22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22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22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22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22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22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2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22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22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22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22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22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22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22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22F3"/>
    <w:rPr>
      <w:rFonts w:eastAsiaTheme="majorEastAsia" w:cstheme="majorBidi"/>
      <w:color w:val="272727" w:themeColor="text1" w:themeTint="D8"/>
    </w:rPr>
  </w:style>
  <w:style w:type="paragraph" w:styleId="Title">
    <w:name w:val="Title"/>
    <w:basedOn w:val="Normal"/>
    <w:next w:val="Normal"/>
    <w:link w:val="TitleChar"/>
    <w:uiPriority w:val="10"/>
    <w:qFormat/>
    <w:rsid w:val="00BC22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22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22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22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22F3"/>
    <w:pPr>
      <w:spacing w:before="160"/>
      <w:jc w:val="center"/>
    </w:pPr>
    <w:rPr>
      <w:i/>
      <w:iCs/>
      <w:color w:val="404040" w:themeColor="text1" w:themeTint="BF"/>
    </w:rPr>
  </w:style>
  <w:style w:type="character" w:customStyle="1" w:styleId="QuoteChar">
    <w:name w:val="Quote Char"/>
    <w:basedOn w:val="DefaultParagraphFont"/>
    <w:link w:val="Quote"/>
    <w:uiPriority w:val="29"/>
    <w:rsid w:val="00BC22F3"/>
    <w:rPr>
      <w:i/>
      <w:iCs/>
      <w:color w:val="404040" w:themeColor="text1" w:themeTint="BF"/>
    </w:rPr>
  </w:style>
  <w:style w:type="paragraph" w:styleId="ListParagraph">
    <w:name w:val="List Paragraph"/>
    <w:basedOn w:val="Normal"/>
    <w:uiPriority w:val="34"/>
    <w:qFormat/>
    <w:rsid w:val="00BC22F3"/>
    <w:pPr>
      <w:ind w:left="720"/>
      <w:contextualSpacing/>
    </w:pPr>
  </w:style>
  <w:style w:type="character" w:styleId="IntenseEmphasis">
    <w:name w:val="Intense Emphasis"/>
    <w:basedOn w:val="DefaultParagraphFont"/>
    <w:uiPriority w:val="21"/>
    <w:qFormat/>
    <w:rsid w:val="00BC22F3"/>
    <w:rPr>
      <w:i/>
      <w:iCs/>
      <w:color w:val="0F4761" w:themeColor="accent1" w:themeShade="BF"/>
    </w:rPr>
  </w:style>
  <w:style w:type="paragraph" w:styleId="IntenseQuote">
    <w:name w:val="Intense Quote"/>
    <w:basedOn w:val="Normal"/>
    <w:next w:val="Normal"/>
    <w:link w:val="IntenseQuoteChar"/>
    <w:uiPriority w:val="30"/>
    <w:qFormat/>
    <w:rsid w:val="00BC22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22F3"/>
    <w:rPr>
      <w:i/>
      <w:iCs/>
      <w:color w:val="0F4761" w:themeColor="accent1" w:themeShade="BF"/>
    </w:rPr>
  </w:style>
  <w:style w:type="character" w:styleId="IntenseReference">
    <w:name w:val="Intense Reference"/>
    <w:basedOn w:val="DefaultParagraphFont"/>
    <w:uiPriority w:val="32"/>
    <w:qFormat/>
    <w:rsid w:val="00BC22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150</TotalTime>
  <Pages>2</Pages>
  <Words>399</Words>
  <Characters>2130</Characters>
  <Application>Microsoft Office Word</Application>
  <DocSecurity>0</DocSecurity>
  <Lines>59</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Bartlett (EU)</dc:creator>
  <cp:keywords/>
  <dc:description/>
  <cp:lastModifiedBy>Melanie Bartlett (EU)</cp:lastModifiedBy>
  <cp:revision>20</cp:revision>
  <dcterms:created xsi:type="dcterms:W3CDTF">2026-04-15T15:05:00Z</dcterms:created>
  <dcterms:modified xsi:type="dcterms:W3CDTF">2026-04-16T14:54:00Z</dcterms:modified>
</cp:coreProperties>
</file>